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BDC6" w14:textId="77777777" w:rsidR="00B227FD" w:rsidRDefault="00B227FD" w:rsidP="00B227FD">
      <w:pPr>
        <w:pStyle w:val="1"/>
        <w:shd w:val="clear" w:color="auto" w:fill="auto"/>
        <w:ind w:firstLine="0"/>
        <w:jc w:val="center"/>
        <w:rPr>
          <w:b/>
          <w:bCs/>
          <w:lang w:val="kk-KZ"/>
        </w:rPr>
      </w:pPr>
      <w:r>
        <w:rPr>
          <w:b/>
          <w:bCs/>
        </w:rPr>
        <w:t xml:space="preserve">Отчет о деятельности в сфере государственных </w:t>
      </w:r>
      <w:proofErr w:type="spellStart"/>
      <w:r>
        <w:rPr>
          <w:b/>
          <w:bCs/>
        </w:rPr>
        <w:t>услу</w:t>
      </w:r>
      <w:proofErr w:type="spellEnd"/>
      <w:r>
        <w:rPr>
          <w:b/>
          <w:bCs/>
          <w:lang w:val="kk-KZ"/>
        </w:rPr>
        <w:t>г</w:t>
      </w:r>
    </w:p>
    <w:p w14:paraId="32D42BC6" w14:textId="3F11E195" w:rsidR="00B227FD" w:rsidRDefault="00B227FD" w:rsidP="00B227FD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  <w:lang w:val="kk-KZ"/>
        </w:rPr>
        <w:t xml:space="preserve"> ТОО </w:t>
      </w:r>
      <w:r w:rsidR="00003D82">
        <w:rPr>
          <w:b/>
          <w:bCs/>
          <w:lang w:val="kk-KZ"/>
        </w:rPr>
        <w:t>Алтын сақа-2</w:t>
      </w:r>
      <w:r>
        <w:rPr>
          <w:b/>
          <w:bCs/>
          <w:lang w:val="kk-KZ"/>
        </w:rPr>
        <w:t xml:space="preserve"> частный ясли-сад «</w:t>
      </w:r>
      <w:r w:rsidR="001876D2">
        <w:rPr>
          <w:b/>
          <w:bCs/>
          <w:lang w:val="kk-KZ"/>
        </w:rPr>
        <w:t>Күншуақ</w:t>
      </w:r>
      <w:r>
        <w:rPr>
          <w:b/>
          <w:bCs/>
          <w:lang w:val="kk-KZ"/>
        </w:rPr>
        <w:t>»</w:t>
      </w:r>
      <w:r w:rsidR="00866ACD">
        <w:rPr>
          <w:b/>
          <w:bCs/>
        </w:rPr>
        <w:br/>
        <w:t>за 202</w:t>
      </w:r>
      <w:r w:rsidR="0058316B">
        <w:rPr>
          <w:b/>
          <w:bCs/>
        </w:rPr>
        <w:t>4</w:t>
      </w:r>
      <w:r>
        <w:rPr>
          <w:b/>
          <w:bCs/>
        </w:rPr>
        <w:t xml:space="preserve"> год для публичного обсуждения</w:t>
      </w:r>
    </w:p>
    <w:p w14:paraId="10A0126A" w14:textId="77777777" w:rsidR="00B227FD" w:rsidRDefault="00B227FD" w:rsidP="00B227FD">
      <w:pPr>
        <w:pStyle w:val="1"/>
        <w:shd w:val="clear" w:color="auto" w:fill="auto"/>
        <w:ind w:firstLine="0"/>
        <w:jc w:val="center"/>
      </w:pPr>
    </w:p>
    <w:p w14:paraId="67EF2AEC" w14:textId="5069BE57" w:rsidR="00B227FD" w:rsidRPr="00377AD6" w:rsidRDefault="00B227FD" w:rsidP="00B227FD">
      <w:pPr>
        <w:pStyle w:val="1"/>
        <w:shd w:val="clear" w:color="auto" w:fill="auto"/>
        <w:ind w:firstLine="740"/>
        <w:jc w:val="both"/>
      </w:pPr>
      <w:r w:rsidRPr="00377AD6">
        <w:t xml:space="preserve">Согласно Реестра государственных услуг </w:t>
      </w:r>
      <w:r w:rsidRPr="00B227FD">
        <w:rPr>
          <w:bCs/>
          <w:lang w:val="kk-KZ"/>
        </w:rPr>
        <w:t xml:space="preserve">ТОО </w:t>
      </w:r>
      <w:r w:rsidR="00003D82">
        <w:rPr>
          <w:bCs/>
          <w:lang w:val="kk-KZ"/>
        </w:rPr>
        <w:t>Алтын сақа-2</w:t>
      </w:r>
      <w:r w:rsidRPr="00B227FD">
        <w:rPr>
          <w:bCs/>
          <w:lang w:val="kk-KZ"/>
        </w:rPr>
        <w:t xml:space="preserve"> частный ясли-сад «</w:t>
      </w:r>
      <w:r w:rsidR="001876D2">
        <w:rPr>
          <w:bCs/>
          <w:lang w:val="kk-KZ"/>
        </w:rPr>
        <w:t>Күншуақ</w:t>
      </w:r>
      <w:r w:rsidRPr="00B227FD">
        <w:rPr>
          <w:bCs/>
          <w:lang w:val="kk-KZ"/>
        </w:rPr>
        <w:t>»</w:t>
      </w:r>
      <w:r>
        <w:rPr>
          <w:b/>
          <w:bCs/>
        </w:rPr>
        <w:br/>
      </w:r>
      <w:r>
        <w:t>оказывает 2</w:t>
      </w:r>
      <w:r w:rsidRPr="00377AD6">
        <w:t xml:space="preserve"> услуги.</w:t>
      </w:r>
    </w:p>
    <w:p w14:paraId="5D4E8556" w14:textId="7E1470D9" w:rsidR="00B227FD" w:rsidRPr="00377AD6" w:rsidRDefault="00B227FD" w:rsidP="00B227FD">
      <w:pPr>
        <w:pStyle w:val="1"/>
        <w:shd w:val="clear" w:color="auto" w:fill="auto"/>
        <w:ind w:firstLine="720"/>
      </w:pPr>
      <w:r w:rsidRPr="00377AD6">
        <w:t>По итогам 202</w:t>
      </w:r>
      <w:r w:rsidR="0058316B">
        <w:t>4</w:t>
      </w:r>
      <w:r w:rsidRPr="00377AD6">
        <w:t xml:space="preserve"> года количество госуда</w:t>
      </w:r>
      <w:r>
        <w:t xml:space="preserve">рственных услуг составило - </w:t>
      </w:r>
      <w:proofErr w:type="gramStart"/>
      <w:r w:rsidR="001876D2">
        <w:rPr>
          <w:lang w:val="kk-KZ"/>
        </w:rPr>
        <w:t>18</w:t>
      </w:r>
      <w:r w:rsidRPr="00377AD6">
        <w:t xml:space="preserve"> ,</w:t>
      </w:r>
      <w:proofErr w:type="gramEnd"/>
      <w:r w:rsidRPr="00377AD6">
        <w:t xml:space="preserve"> из них:</w:t>
      </w:r>
    </w:p>
    <w:p w14:paraId="285E19C6" w14:textId="77777777" w:rsidR="00B227FD" w:rsidRPr="00377AD6" w:rsidRDefault="00B227FD" w:rsidP="00B227FD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ind w:firstLine="720"/>
      </w:pPr>
      <w:r>
        <w:t xml:space="preserve">в бумажной форме - </w:t>
      </w:r>
      <w:r>
        <w:rPr>
          <w:lang w:val="kk-KZ"/>
        </w:rPr>
        <w:t>0</w:t>
      </w:r>
    </w:p>
    <w:p w14:paraId="3D0F7920" w14:textId="155E5F63" w:rsidR="00B227FD" w:rsidRPr="00377AD6" w:rsidRDefault="00B227FD" w:rsidP="00B227FD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 w:rsidRPr="00377AD6">
        <w:t>через веб-портал «Э</w:t>
      </w:r>
      <w:r w:rsidR="00866ACD">
        <w:t>лектронное правительство» -</w:t>
      </w:r>
      <w:r w:rsidR="001876D2">
        <w:rPr>
          <w:lang w:val="kk-KZ"/>
        </w:rPr>
        <w:t>18</w:t>
      </w:r>
      <w:r w:rsidR="00866ACD">
        <w:rPr>
          <w:lang w:val="kk-KZ"/>
        </w:rPr>
        <w:t>.</w:t>
      </w:r>
    </w:p>
    <w:p w14:paraId="15A6A34F" w14:textId="77777777" w:rsidR="00B227FD" w:rsidRPr="00377AD6" w:rsidRDefault="00B227FD" w:rsidP="00B227FD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 w:rsidRPr="00377AD6">
        <w:t>через Государственную корпора</w:t>
      </w:r>
      <w:r>
        <w:t xml:space="preserve">цию </w:t>
      </w:r>
      <w:r w:rsidR="00866ACD">
        <w:t>–</w:t>
      </w:r>
      <w:r>
        <w:t xml:space="preserve"> </w:t>
      </w:r>
      <w:r w:rsidR="00866ACD">
        <w:rPr>
          <w:lang w:val="kk-KZ"/>
        </w:rPr>
        <w:t>0.</w:t>
      </w:r>
    </w:p>
    <w:p w14:paraId="34D3C9A5" w14:textId="14F01F2F" w:rsidR="00B227FD" w:rsidRPr="00B227FD" w:rsidRDefault="00B227FD" w:rsidP="00B227FD">
      <w:pPr>
        <w:pStyle w:val="1"/>
        <w:shd w:val="clear" w:color="auto" w:fill="auto"/>
        <w:ind w:firstLine="720"/>
        <w:rPr>
          <w:lang w:val="kk-KZ"/>
        </w:rPr>
      </w:pPr>
      <w:r w:rsidRPr="00B227FD">
        <w:rPr>
          <w:bCs/>
          <w:lang w:val="kk-KZ"/>
        </w:rPr>
        <w:t xml:space="preserve">ТОО </w:t>
      </w:r>
      <w:r w:rsidR="00003D82">
        <w:rPr>
          <w:bCs/>
          <w:lang w:val="kk-KZ"/>
        </w:rPr>
        <w:t>Алтын сақа-2</w:t>
      </w:r>
      <w:r w:rsidRPr="00B227FD">
        <w:rPr>
          <w:bCs/>
          <w:lang w:val="kk-KZ"/>
        </w:rPr>
        <w:t xml:space="preserve"> частный ясли-сад «</w:t>
      </w:r>
      <w:r w:rsidR="001876D2">
        <w:rPr>
          <w:bCs/>
          <w:lang w:val="kk-KZ"/>
        </w:rPr>
        <w:t>Күншуақ</w:t>
      </w:r>
      <w:r w:rsidRPr="00B227FD">
        <w:rPr>
          <w:bCs/>
          <w:lang w:val="kk-KZ"/>
        </w:rPr>
        <w:t>»</w:t>
      </w:r>
      <w:r>
        <w:rPr>
          <w:lang w:val="kk-KZ"/>
        </w:rPr>
        <w:t xml:space="preserve">   оказывает 2 государственные услуги:</w:t>
      </w:r>
    </w:p>
    <w:p w14:paraId="3BEB7E68" w14:textId="77777777" w:rsidR="00B227FD" w:rsidRPr="00FD1F50" w:rsidRDefault="00557B52" w:rsidP="00557B52">
      <w:pPr>
        <w:pStyle w:val="a8"/>
        <w:numPr>
          <w:ilvl w:val="0"/>
          <w:numId w:val="2"/>
        </w:num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F50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FD1F50">
        <w:rPr>
          <w:rFonts w:ascii="Times New Roman" w:hAnsi="Times New Roman" w:cs="Times New Roman"/>
          <w:color w:val="000000"/>
          <w:sz w:val="28"/>
          <w:szCs w:val="28"/>
        </w:rPr>
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категории</w:t>
      </w:r>
      <w:r w:rsidRPr="00FD1F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C966D5" w:rsidRPr="00FD1F50">
        <w:rPr>
          <w:sz w:val="28"/>
          <w:szCs w:val="28"/>
        </w:rPr>
        <w:t>-</w:t>
      </w:r>
      <w:r w:rsidRPr="00FD1F50">
        <w:rPr>
          <w:sz w:val="28"/>
          <w:szCs w:val="28"/>
        </w:rPr>
        <w:t xml:space="preserve">  0</w:t>
      </w:r>
      <w:r w:rsidR="00C966D5" w:rsidRPr="00FD1F50">
        <w:rPr>
          <w:sz w:val="28"/>
          <w:szCs w:val="28"/>
        </w:rPr>
        <w:t>.</w:t>
      </w:r>
    </w:p>
    <w:p w14:paraId="545D2FDA" w14:textId="228B6703" w:rsidR="00B227FD" w:rsidRDefault="00B227FD" w:rsidP="00B227FD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40"/>
        <w:jc w:val="both"/>
      </w:pPr>
      <w:r>
        <w:t>Прием документов и зачисление детей в дошколь</w:t>
      </w:r>
      <w:r w:rsidR="00C966D5">
        <w:t xml:space="preserve">ные организации образования- </w:t>
      </w:r>
      <w:r w:rsidR="001876D2">
        <w:rPr>
          <w:lang w:val="kk-KZ"/>
        </w:rPr>
        <w:t>18</w:t>
      </w:r>
      <w:r w:rsidR="00C966D5">
        <w:t>.</w:t>
      </w:r>
    </w:p>
    <w:p w14:paraId="16019065" w14:textId="77777777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В целях информированности населения на сайте </w:t>
      </w:r>
      <w:r>
        <w:rPr>
          <w:lang w:val="kk-KZ"/>
        </w:rPr>
        <w:t>ясли-</w:t>
      </w:r>
      <w:proofErr w:type="gramStart"/>
      <w:r>
        <w:rPr>
          <w:lang w:val="kk-KZ"/>
        </w:rPr>
        <w:t xml:space="preserve">сад </w:t>
      </w:r>
      <w:r>
        <w:t xml:space="preserve"> в</w:t>
      </w:r>
      <w:proofErr w:type="gramEnd"/>
      <w:r>
        <w:t xml:space="preserve"> разделе «Государственные услуги» размещены правила оказания государственных услуг в сфере образования. Кроме того, в целях доступности и информирования населения по вопросам оказания государственных услуг размещены стенды с наглядной информацией (стандарты, образцы заявлений и т.д.). На официальном интернет- </w:t>
      </w:r>
      <w:proofErr w:type="gramStart"/>
      <w:r>
        <w:t>ресурсе  функционирует</w:t>
      </w:r>
      <w:proofErr w:type="gramEnd"/>
      <w:r>
        <w:t xml:space="preserve"> раздел «Государственные услуги», где размещены правила, стандарты порядок обжалования, контактная информация. Для информирования населения о предоставлении государственных </w:t>
      </w:r>
      <w:proofErr w:type="gramStart"/>
      <w:r>
        <w:t>услу</w:t>
      </w:r>
      <w:r w:rsidR="0040115E">
        <w:t>г  в</w:t>
      </w:r>
      <w:proofErr w:type="gramEnd"/>
      <w:r w:rsidR="0040115E">
        <w:t xml:space="preserve"> течении 202</w:t>
      </w:r>
      <w:r w:rsidR="0058316B">
        <w:t>4</w:t>
      </w:r>
      <w:r>
        <w:t xml:space="preserve"> года в социальных сетях  неоднократно были опубликованы соответствующие материалы.</w:t>
      </w:r>
    </w:p>
    <w:p w14:paraId="550D3022" w14:textId="77777777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</w:p>
    <w:p w14:paraId="75FC6017" w14:textId="738A66C4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  <w:r>
        <w:t>Ежемесячно в ГУ «</w:t>
      </w:r>
      <w:r>
        <w:rPr>
          <w:lang w:val="kk-KZ"/>
        </w:rPr>
        <w:t xml:space="preserve">Отдел образования по </w:t>
      </w:r>
      <w:r w:rsidR="00003D82">
        <w:rPr>
          <w:lang w:val="kk-KZ"/>
        </w:rPr>
        <w:t>Аршалынскому</w:t>
      </w:r>
      <w:r>
        <w:rPr>
          <w:lang w:val="kk-KZ"/>
        </w:rPr>
        <w:t xml:space="preserve"> району у</w:t>
      </w:r>
      <w:proofErr w:type="spellStart"/>
      <w:r>
        <w:t>правлени</w:t>
      </w:r>
      <w:proofErr w:type="spellEnd"/>
      <w:r>
        <w:rPr>
          <w:lang w:val="kk-KZ"/>
        </w:rPr>
        <w:t>я</w:t>
      </w:r>
      <w:r>
        <w:t xml:space="preserve"> образования Акмолинской области» предоставляется отчет о работе по внутреннему мониторингу 2-х государственных услуг</w:t>
      </w:r>
      <w:r>
        <w:rPr>
          <w:lang w:val="kk-KZ"/>
        </w:rPr>
        <w:t>.</w:t>
      </w:r>
      <w:r w:rsidR="00623284">
        <w:t xml:space="preserve"> </w:t>
      </w:r>
      <w:r w:rsidR="0040115E">
        <w:t>За 202</w:t>
      </w:r>
      <w:r w:rsidR="0058316B">
        <w:t>4</w:t>
      </w:r>
      <w:r>
        <w:t xml:space="preserve"> год нарушений сроков государственных услуг нет.</w:t>
      </w:r>
    </w:p>
    <w:p w14:paraId="6DFF4717" w14:textId="4070C285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  <w:r>
        <w:t>В</w:t>
      </w:r>
      <w:r w:rsidRPr="00B227FD">
        <w:rPr>
          <w:bCs/>
          <w:lang w:val="kk-KZ"/>
        </w:rPr>
        <w:t xml:space="preserve"> ТОО </w:t>
      </w:r>
      <w:r w:rsidR="00003D82">
        <w:rPr>
          <w:bCs/>
          <w:lang w:val="kk-KZ"/>
        </w:rPr>
        <w:t>Алтын сақа-2</w:t>
      </w:r>
      <w:r w:rsidRPr="00B227FD">
        <w:rPr>
          <w:bCs/>
          <w:lang w:val="kk-KZ"/>
        </w:rPr>
        <w:t xml:space="preserve"> частный ясли-сад «</w:t>
      </w:r>
      <w:proofErr w:type="gramStart"/>
      <w:r w:rsidR="001876D2">
        <w:rPr>
          <w:bCs/>
          <w:lang w:val="kk-KZ"/>
        </w:rPr>
        <w:t>Күншуақ</w:t>
      </w:r>
      <w:r w:rsidRPr="00B227FD">
        <w:rPr>
          <w:bCs/>
          <w:lang w:val="kk-KZ"/>
        </w:rPr>
        <w:t>»</w:t>
      </w:r>
      <w:r>
        <w:rPr>
          <w:lang w:val="kk-KZ"/>
        </w:rPr>
        <w:t xml:space="preserve">   </w:t>
      </w:r>
      <w:proofErr w:type="gramEnd"/>
      <w:r>
        <w:t xml:space="preserve"> оформлен информационный стенд правил оказания государственных услуг. В целях эффективности и </w:t>
      </w:r>
      <w:proofErr w:type="gramStart"/>
      <w:r>
        <w:t>доступности  функционирует</w:t>
      </w:r>
      <w:proofErr w:type="gramEnd"/>
      <w:r>
        <w:t xml:space="preserve"> «Уголок са</w:t>
      </w:r>
      <w:r w:rsidR="0040115E">
        <w:t xml:space="preserve">мообслуживания». С </w:t>
      </w:r>
      <w:r w:rsidR="0058316B">
        <w:t>5</w:t>
      </w:r>
      <w:r w:rsidR="0040115E">
        <w:t xml:space="preserve"> января 202</w:t>
      </w:r>
      <w:r w:rsidR="0058316B">
        <w:t>4</w:t>
      </w:r>
      <w:r w:rsidR="0040115E">
        <w:t xml:space="preserve"> года по </w:t>
      </w:r>
      <w:r w:rsidR="0058316B">
        <w:t>31</w:t>
      </w:r>
      <w:r w:rsidR="0040115E">
        <w:t xml:space="preserve"> декабря 202</w:t>
      </w:r>
      <w:r w:rsidR="0058316B">
        <w:t>4</w:t>
      </w:r>
      <w:r>
        <w:t xml:space="preserve"> года жалоб от </w:t>
      </w:r>
      <w:proofErr w:type="spellStart"/>
      <w:r>
        <w:t>услугополучателей</w:t>
      </w:r>
      <w:proofErr w:type="spellEnd"/>
      <w:r>
        <w:t xml:space="preserve"> государственных услуг на местные исполнительные органы по вопросам оказания государственных услуг не поступало.</w:t>
      </w:r>
    </w:p>
    <w:p w14:paraId="75573D8E" w14:textId="77777777" w:rsidR="00B227FD" w:rsidRDefault="00B227FD" w:rsidP="00B227FD">
      <w:pPr>
        <w:pStyle w:val="1"/>
        <w:shd w:val="clear" w:color="auto" w:fill="auto"/>
        <w:ind w:firstLine="840"/>
        <w:jc w:val="both"/>
      </w:pPr>
      <w:r>
        <w:t>Контроль за качеством оказания государственных услуг.</w:t>
      </w:r>
    </w:p>
    <w:p w14:paraId="2EE168B3" w14:textId="77777777" w:rsidR="00B227FD" w:rsidRDefault="00B227FD" w:rsidP="00B227FD">
      <w:pPr>
        <w:pStyle w:val="1"/>
        <w:shd w:val="clear" w:color="auto" w:fill="auto"/>
        <w:ind w:firstLine="840"/>
        <w:jc w:val="both"/>
      </w:pPr>
      <w:r>
        <w:t xml:space="preserve">1) Информация о жалобах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государственных услуг.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974"/>
        <w:gridCol w:w="1968"/>
        <w:gridCol w:w="1560"/>
        <w:gridCol w:w="1565"/>
        <w:gridCol w:w="1690"/>
        <w:gridCol w:w="1838"/>
      </w:tblGrid>
      <w:tr w:rsidR="00B227FD" w14:paraId="0D4C8B81" w14:textId="77777777" w:rsidTr="00032614">
        <w:trPr>
          <w:trHeight w:hRule="exact" w:val="1651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7A5519" w14:textId="77777777" w:rsidR="00B227FD" w:rsidRDefault="00B227FD" w:rsidP="00032614">
            <w:pPr>
              <w:pStyle w:val="a5"/>
              <w:shd w:val="clear" w:color="auto" w:fill="auto"/>
              <w:tabs>
                <w:tab w:val="left" w:pos="816"/>
              </w:tabs>
              <w:ind w:firstLine="0"/>
            </w:pPr>
            <w:proofErr w:type="spellStart"/>
            <w:r>
              <w:t>Сведенияо</w:t>
            </w:r>
            <w:proofErr w:type="spellEnd"/>
          </w:p>
          <w:p w14:paraId="281F7128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заявителе жалобы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4D389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Суть жалоб</w:t>
            </w:r>
          </w:p>
          <w:p w14:paraId="40741DF7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AE557C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Орган (организация) рассмотревши й жалобу и (или)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25E32" w14:textId="77777777" w:rsidR="00B227FD" w:rsidRDefault="00B227FD" w:rsidP="00032614">
            <w:pPr>
              <w:pStyle w:val="a5"/>
              <w:shd w:val="clear" w:color="auto" w:fill="auto"/>
              <w:spacing w:line="257" w:lineRule="auto"/>
              <w:ind w:firstLine="0"/>
            </w:pPr>
            <w:r>
              <w:t xml:space="preserve">Дата </w:t>
            </w:r>
            <w:proofErr w:type="spellStart"/>
            <w:r>
              <w:t>расмот</w:t>
            </w:r>
            <w:proofErr w:type="spellEnd"/>
            <w:r>
              <w:t xml:space="preserve"> 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4906F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№ документа по тогам рассмотрении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5DE38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Принятые решения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AF9C3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 xml:space="preserve">Сведения о </w:t>
            </w:r>
            <w:proofErr w:type="spellStart"/>
            <w:r>
              <w:t>пересмотенном</w:t>
            </w:r>
            <w:proofErr w:type="spellEnd"/>
            <w:r>
              <w:t xml:space="preserve"> принятом решении</w:t>
            </w:r>
          </w:p>
        </w:tc>
      </w:tr>
      <w:tr w:rsidR="00B227FD" w14:paraId="75A6B08A" w14:textId="77777777" w:rsidTr="00032614">
        <w:trPr>
          <w:trHeight w:hRule="exact" w:val="1651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08949" w14:textId="77777777" w:rsidR="00B227FD" w:rsidRDefault="00B227FD" w:rsidP="00032614">
            <w:pPr>
              <w:pStyle w:val="a5"/>
              <w:shd w:val="clear" w:color="auto" w:fill="auto"/>
              <w:tabs>
                <w:tab w:val="left" w:pos="816"/>
              </w:tabs>
              <w:ind w:firstLine="0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FA2EA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9CC58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0FD93" w14:textId="77777777" w:rsidR="00B227FD" w:rsidRDefault="00B227FD" w:rsidP="00032614">
            <w:pPr>
              <w:pStyle w:val="a5"/>
              <w:shd w:val="clear" w:color="auto" w:fill="auto"/>
              <w:spacing w:line="257" w:lineRule="auto"/>
              <w:ind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CAD52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1F01D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573C2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</w:tr>
    </w:tbl>
    <w:p w14:paraId="16CFA0E3" w14:textId="77777777" w:rsidR="00B227FD" w:rsidRDefault="00B227FD" w:rsidP="00B227FD">
      <w:pPr>
        <w:pStyle w:val="1"/>
        <w:shd w:val="clear" w:color="auto" w:fill="auto"/>
        <w:tabs>
          <w:tab w:val="left" w:pos="1218"/>
        </w:tabs>
        <w:spacing w:line="240" w:lineRule="auto"/>
      </w:pPr>
    </w:p>
    <w:p w14:paraId="365BD698" w14:textId="77777777" w:rsidR="00B227FD" w:rsidRDefault="00B227FD" w:rsidP="00B227FD">
      <w:pPr>
        <w:pStyle w:val="1"/>
        <w:shd w:val="clear" w:color="auto" w:fill="auto"/>
        <w:tabs>
          <w:tab w:val="left" w:pos="1218"/>
        </w:tabs>
        <w:spacing w:line="240" w:lineRule="auto"/>
      </w:pPr>
    </w:p>
    <w:p w14:paraId="7C444C8C" w14:textId="77777777" w:rsidR="00B227FD" w:rsidRDefault="00B227FD" w:rsidP="00B227FD">
      <w:pPr>
        <w:pStyle w:val="1"/>
        <w:shd w:val="clear" w:color="auto" w:fill="auto"/>
        <w:tabs>
          <w:tab w:val="left" w:pos="1218"/>
        </w:tabs>
        <w:spacing w:line="240" w:lineRule="auto"/>
        <w:rPr>
          <w:b/>
        </w:rPr>
      </w:pPr>
    </w:p>
    <w:p w14:paraId="63399410" w14:textId="77777777" w:rsidR="004723E7" w:rsidRDefault="004723E7" w:rsidP="00B227FD">
      <w:pPr>
        <w:pStyle w:val="1"/>
        <w:shd w:val="clear" w:color="auto" w:fill="auto"/>
        <w:tabs>
          <w:tab w:val="left" w:pos="1218"/>
        </w:tabs>
        <w:spacing w:line="240" w:lineRule="auto"/>
        <w:rPr>
          <w:b/>
        </w:rPr>
      </w:pPr>
    </w:p>
    <w:p w14:paraId="32F217BC" w14:textId="77777777" w:rsidR="00FB3020" w:rsidRDefault="00FB3020"/>
    <w:p w14:paraId="0C854CAF" w14:textId="77777777" w:rsidR="004723E7" w:rsidRPr="00CB5699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B5699">
        <w:rPr>
          <w:rFonts w:ascii="Times New Roman" w:hAnsi="Times New Roman" w:cs="Times New Roman"/>
          <w:b/>
          <w:sz w:val="28"/>
          <w:szCs w:val="28"/>
        </w:rPr>
        <w:t>К</w:t>
      </w:r>
      <w:r w:rsidRPr="00CB56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өпшілік </w:t>
      </w:r>
      <w:proofErr w:type="gramStart"/>
      <w:r w:rsidRPr="00CB5699">
        <w:rPr>
          <w:rFonts w:ascii="Times New Roman" w:hAnsi="Times New Roman" w:cs="Times New Roman"/>
          <w:b/>
          <w:sz w:val="28"/>
          <w:szCs w:val="28"/>
          <w:lang w:val="kk-KZ"/>
        </w:rPr>
        <w:t>алдында  талқылау</w:t>
      </w:r>
      <w:proofErr w:type="gramEnd"/>
      <w:r w:rsidRPr="00CB56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</w:p>
    <w:p w14:paraId="70DB90B1" w14:textId="77777777" w:rsidR="004723E7" w:rsidRPr="00CB5699" w:rsidRDefault="004723E7" w:rsidP="00472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8316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B56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жылға мемлекеттік қызметтерді көрсету саласында </w:t>
      </w:r>
    </w:p>
    <w:p w14:paraId="7822F1ED" w14:textId="3950FB94" w:rsidR="004723E7" w:rsidRDefault="00003D82" w:rsidP="004723E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F1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>ЖШС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Алтын сақа-2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жеке меншік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>Күншуақ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>бөбекжай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балабақшасы 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қызметі көрсету туралы есебі</w:t>
      </w:r>
    </w:p>
    <w:p w14:paraId="6FA80589" w14:textId="77777777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E93D1A" w14:textId="56D293B9" w:rsidR="004723E7" w:rsidRDefault="004723E7" w:rsidP="001F1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Тізіліміне сәйкес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«Тимакс» ЖШС  жеке меншік «</w:t>
      </w:r>
      <w:r w:rsidR="001876D2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876D2" w:rsidRPr="001876D2">
        <w:rPr>
          <w:rFonts w:ascii="Times New Roman" w:hAnsi="Times New Roman" w:cs="Times New Roman"/>
          <w:bCs/>
          <w:sz w:val="28"/>
          <w:szCs w:val="28"/>
          <w:lang w:val="kk-KZ"/>
        </w:rPr>
        <w:t>бөбекжай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балабақша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 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қызмет көрсетеді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D9CA50" w14:textId="1682C5E9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жылдың соныңда көрсетілген мемлекеттік қызметтер саны – </w:t>
      </w:r>
      <w:r w:rsidR="001876D2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құрады, оның ішінде:</w:t>
      </w:r>
    </w:p>
    <w:p w14:paraId="07333DED" w14:textId="77777777" w:rsidR="004723E7" w:rsidRDefault="004723E7" w:rsidP="004723E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 түрінде – 0</w:t>
      </w:r>
    </w:p>
    <w:p w14:paraId="53DB5EED" w14:textId="1198E0D5" w:rsidR="004723E7" w:rsidRDefault="004723E7" w:rsidP="004723E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Электрондық үкімет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 xml:space="preserve"> веб –порталы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876D2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D57BEC" w14:textId="77777777" w:rsidR="004723E7" w:rsidRDefault="004723E7" w:rsidP="004723E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корпорация арқылы – 0</w:t>
      </w:r>
    </w:p>
    <w:p w14:paraId="15FFCDB3" w14:textId="124E773F" w:rsidR="004723E7" w:rsidRDefault="004723E7" w:rsidP="00472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ЖШС </w:t>
      </w:r>
      <w:r w:rsidR="00003D82">
        <w:rPr>
          <w:rFonts w:ascii="Times New Roman" w:hAnsi="Times New Roman" w:cs="Times New Roman"/>
          <w:sz w:val="28"/>
          <w:szCs w:val="28"/>
          <w:lang w:val="kk-KZ"/>
        </w:rPr>
        <w:t>Алтын сақа-2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жеке меншік </w:t>
      </w:r>
      <w:r w:rsidR="001876D2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балабақша «</w:t>
      </w:r>
      <w:r w:rsidR="001876D2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2 мемлекеттік қызмет көрсетеді:</w:t>
      </w:r>
    </w:p>
    <w:p w14:paraId="11831203" w14:textId="77777777" w:rsidR="004723E7" w:rsidRPr="00FD1F50" w:rsidRDefault="00FD1F50" w:rsidP="00FD1F5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F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«Біліктілік санаттарын беру және растау үшін білім беру ұйымдары мен республикалық ведомстволық бағынысты білім беру ұйымдары педагогтерін аттестаттаудан өткізу үшін құжаттар қабылдау» - 0.</w:t>
      </w:r>
    </w:p>
    <w:p w14:paraId="6C56C997" w14:textId="0B3F58A4" w:rsidR="004723E7" w:rsidRPr="004C3E0D" w:rsidRDefault="004C3E0D" w:rsidP="004723E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E0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4C3E0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Мектепке дейінгі білім беру ұйымдарына құжаттарды қабылдау және балаларды қабылдау</w:t>
      </w:r>
      <w:r w:rsidRPr="004C3E0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723E7" w:rsidRPr="004C3E0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876D2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4723E7" w:rsidRPr="004C3E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809127" w14:textId="6D1653F4" w:rsidR="004723E7" w:rsidRPr="001B387E" w:rsidRDefault="004723E7" w:rsidP="004723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Халықты ақпараттандыру  мақсатында білім бөлімінің  сайтында  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«Мемлекеттік қызметтер»  бөлімінде білім бері саласында мемлекеттік қызметтердің ережелері мен стандарттары  орналастырылған. 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Сонымен  қатар, қол жетімділік және халыққа мемлекеттік қызметтер  көрсету  туралы  ақпарат беру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ақсатында балабақшада көрнекті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стендтер орнала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стырылған. Балабақшаның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интернет – ресурсында ережелер, шағымдану тәртібі. Байланыс ақпараттары бар  «Мемлекетт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  қызметтер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өлімі бар.</w:t>
      </w:r>
      <w:r w:rsidR="00003D8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5831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жылы балабақшада  мемлекеттік қызметтердің көрсетілуі туралы халықты ақпараттандыру үшін білім бөлімінің бұқаралық ақпарат құралдарында бірнеше рет  тиісті материалдар жариялады .</w:t>
      </w:r>
    </w:p>
    <w:p w14:paraId="574D6334" w14:textId="0A4A2CB5" w:rsidR="004723E7" w:rsidRDefault="004723E7" w:rsidP="004723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«Ақмола  облысы  білім басқармасының </w:t>
      </w:r>
      <w:r w:rsidR="00003D82">
        <w:rPr>
          <w:rFonts w:ascii="Times New Roman" w:hAnsi="Times New Roman" w:cs="Times New Roman"/>
          <w:sz w:val="28"/>
          <w:szCs w:val="28"/>
          <w:lang w:val="kk-KZ"/>
        </w:rPr>
        <w:t>Аршалы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ауданы бойынша білім бөлімі</w:t>
      </w:r>
      <w:r w:rsidRPr="001B387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ММ –не  мемлекеттік  қызметтерді көрсетуді талдау  ай  сайын 2 мемлекеттік қызмет  бойынша ішкі мониторинг бойынша  жұмыс туралы  ес</w:t>
      </w:r>
      <w:r w:rsidR="001F1407">
        <w:rPr>
          <w:rFonts w:ascii="Times New Roman" w:hAnsi="Times New Roman" w:cs="Times New Roman"/>
          <w:sz w:val="28"/>
          <w:szCs w:val="28"/>
          <w:lang w:val="kk-KZ"/>
        </w:rPr>
        <w:t>еп ұсынылады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1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жылға мемлекеттік  қызмет  көрсету мерзімдері бұзылған жоқ.</w:t>
      </w:r>
    </w:p>
    <w:p w14:paraId="4EE39A28" w14:textId="4F2414D3" w:rsidR="004723E7" w:rsidRDefault="004723E7" w:rsidP="004723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="00003D82">
        <w:rPr>
          <w:rFonts w:ascii="Times New Roman" w:hAnsi="Times New Roman" w:cs="Times New Roman"/>
          <w:sz w:val="28"/>
          <w:szCs w:val="28"/>
          <w:lang w:val="kk-KZ"/>
        </w:rPr>
        <w:t>Алтын сақа-2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жеке меншік «</w:t>
      </w:r>
      <w:r w:rsidR="001876D2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876D2" w:rsidRPr="001876D2">
        <w:rPr>
          <w:rFonts w:ascii="Times New Roman" w:hAnsi="Times New Roman" w:cs="Times New Roman"/>
          <w:bCs/>
          <w:sz w:val="28"/>
          <w:szCs w:val="28"/>
          <w:lang w:val="kk-KZ"/>
        </w:rPr>
        <w:t>бөбекжай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балабақша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мекемесінде мемлекеттік қызмет көрсету ережелеріне арналған ақпараттық стенд шығарылды. Тиімділік  пен қол жетімділік мақсатында  </w:t>
      </w:r>
      <w:r w:rsidRPr="00863F0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Өзіне –өзі қызмет көрсету бұрышы» жұмыс істейді.. 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қаңтарынан бастап 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желтоқсанына  дейін  мемлекеттік  қызметтерді көрсетуге  қатысты шығымдар болған жоқ.</w:t>
      </w:r>
    </w:p>
    <w:p w14:paraId="0C9DC953" w14:textId="77777777" w:rsidR="004723E7" w:rsidRDefault="004723E7" w:rsidP="004723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 қызметтер көрсету сапасына бақылау</w:t>
      </w:r>
    </w:p>
    <w:p w14:paraId="1C4131FF" w14:textId="77777777" w:rsidR="004723E7" w:rsidRPr="00CF0057" w:rsidRDefault="004723E7" w:rsidP="004723E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0057">
        <w:rPr>
          <w:rFonts w:ascii="Times New Roman" w:hAnsi="Times New Roman" w:cs="Times New Roman"/>
          <w:sz w:val="28"/>
          <w:szCs w:val="28"/>
          <w:lang w:val="kk-KZ"/>
        </w:rPr>
        <w:t>Көрсетілетін қызмет  алушының  мемлекеттік қызмет  көрсетуге  қатысты  шағымдары  туралы 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138"/>
        <w:gridCol w:w="1591"/>
        <w:gridCol w:w="1603"/>
        <w:gridCol w:w="932"/>
        <w:gridCol w:w="1434"/>
        <w:gridCol w:w="1803"/>
        <w:gridCol w:w="1417"/>
      </w:tblGrid>
      <w:tr w:rsidR="004723E7" w:rsidRPr="001876D2" w14:paraId="3B8F85FB" w14:textId="77777777" w:rsidTr="00C92F2E">
        <w:tc>
          <w:tcPr>
            <w:tcW w:w="1128" w:type="dxa"/>
          </w:tcPr>
          <w:p w14:paraId="0C27C9FF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Өтініш беруші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ақпарат</w:t>
            </w:r>
          </w:p>
        </w:tc>
        <w:tc>
          <w:tcPr>
            <w:tcW w:w="1577" w:type="dxa"/>
          </w:tcPr>
          <w:p w14:paraId="6D7D049D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Шағымның мәні</w:t>
            </w:r>
          </w:p>
        </w:tc>
        <w:tc>
          <w:tcPr>
            <w:tcW w:w="1589" w:type="dxa"/>
          </w:tcPr>
          <w:p w14:paraId="7026F816" w14:textId="77777777" w:rsidR="004723E7" w:rsidRPr="00CF005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Шағымды қараған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және (немесе) шешім қабылдаған орган (ұйым)</w:t>
            </w:r>
          </w:p>
        </w:tc>
        <w:tc>
          <w:tcPr>
            <w:tcW w:w="925" w:type="dxa"/>
          </w:tcPr>
          <w:p w14:paraId="22086A57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Қарау күні</w:t>
            </w:r>
          </w:p>
        </w:tc>
        <w:tc>
          <w:tcPr>
            <w:tcW w:w="1422" w:type="dxa"/>
          </w:tcPr>
          <w:p w14:paraId="37E4594F" w14:textId="77777777" w:rsidR="004723E7" w:rsidRPr="005954E8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Шағымды қарау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туралы құжаттың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</w:tcPr>
          <w:p w14:paraId="4E42ED09" w14:textId="77777777" w:rsidR="004723E7" w:rsidRPr="005954E8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Қабылданған шешімдер</w:t>
            </w:r>
          </w:p>
        </w:tc>
        <w:tc>
          <w:tcPr>
            <w:tcW w:w="1490" w:type="dxa"/>
          </w:tcPr>
          <w:p w14:paraId="788C5B17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Қайта қаралған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шешім туралы ақпарат</w:t>
            </w:r>
          </w:p>
        </w:tc>
      </w:tr>
      <w:tr w:rsidR="004723E7" w14:paraId="0E7EEE85" w14:textId="77777777" w:rsidTr="00C92F2E">
        <w:tc>
          <w:tcPr>
            <w:tcW w:w="1128" w:type="dxa"/>
          </w:tcPr>
          <w:p w14:paraId="0C13B525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1577" w:type="dxa"/>
          </w:tcPr>
          <w:p w14:paraId="6B190070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89" w:type="dxa"/>
          </w:tcPr>
          <w:p w14:paraId="3932CB23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25" w:type="dxa"/>
          </w:tcPr>
          <w:p w14:paraId="6CA7E0B1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22" w:type="dxa"/>
          </w:tcPr>
          <w:p w14:paraId="7F63E47A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87" w:type="dxa"/>
          </w:tcPr>
          <w:p w14:paraId="36411807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90" w:type="dxa"/>
          </w:tcPr>
          <w:p w14:paraId="7A439A2F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14:paraId="36911818" w14:textId="77777777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5617E6" w14:textId="77777777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DFC1D3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1B8B73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C1A5C7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018575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723E7" w:rsidSect="00E53DFD">
      <w:pgSz w:w="11900" w:h="16840"/>
      <w:pgMar w:top="426" w:right="560" w:bottom="532" w:left="712" w:header="494" w:footer="10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44E7"/>
    <w:multiLevelType w:val="hybridMultilevel"/>
    <w:tmpl w:val="BC4E70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4553"/>
    <w:multiLevelType w:val="hybridMultilevel"/>
    <w:tmpl w:val="19B0E0F4"/>
    <w:lvl w:ilvl="0" w:tplc="8F22A53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0F0E"/>
    <w:multiLevelType w:val="multilevel"/>
    <w:tmpl w:val="9C26F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245EE"/>
    <w:multiLevelType w:val="multilevel"/>
    <w:tmpl w:val="0188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A1AE0"/>
    <w:multiLevelType w:val="hybridMultilevel"/>
    <w:tmpl w:val="DB10A5F8"/>
    <w:lvl w:ilvl="0" w:tplc="A7587998">
      <w:start w:val="1"/>
      <w:numFmt w:val="decimal"/>
      <w:lvlText w:val="%1."/>
      <w:lvlJc w:val="left"/>
      <w:pPr>
        <w:ind w:left="928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A4916"/>
    <w:multiLevelType w:val="hybridMultilevel"/>
    <w:tmpl w:val="75608198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47E1D"/>
    <w:multiLevelType w:val="multilevel"/>
    <w:tmpl w:val="E05A97FA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97051966">
    <w:abstractNumId w:val="2"/>
  </w:num>
  <w:num w:numId="2" w16cid:durableId="877355171">
    <w:abstractNumId w:val="3"/>
  </w:num>
  <w:num w:numId="3" w16cid:durableId="222714893">
    <w:abstractNumId w:val="6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1410389">
    <w:abstractNumId w:val="1"/>
  </w:num>
  <w:num w:numId="5" w16cid:durableId="1372609471">
    <w:abstractNumId w:val="5"/>
  </w:num>
  <w:num w:numId="6" w16cid:durableId="1370954517">
    <w:abstractNumId w:val="0"/>
  </w:num>
  <w:num w:numId="7" w16cid:durableId="1502622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D"/>
    <w:rsid w:val="00003D82"/>
    <w:rsid w:val="00055736"/>
    <w:rsid w:val="001876D2"/>
    <w:rsid w:val="001A1A57"/>
    <w:rsid w:val="001A2243"/>
    <w:rsid w:val="001F1407"/>
    <w:rsid w:val="002949B6"/>
    <w:rsid w:val="002B0DCC"/>
    <w:rsid w:val="00390CE7"/>
    <w:rsid w:val="003A59F4"/>
    <w:rsid w:val="0040115E"/>
    <w:rsid w:val="004723E7"/>
    <w:rsid w:val="004C3E0D"/>
    <w:rsid w:val="004E79C9"/>
    <w:rsid w:val="00557B52"/>
    <w:rsid w:val="0058316B"/>
    <w:rsid w:val="00623284"/>
    <w:rsid w:val="00765204"/>
    <w:rsid w:val="00866ACD"/>
    <w:rsid w:val="009736C0"/>
    <w:rsid w:val="00AE5664"/>
    <w:rsid w:val="00B227FD"/>
    <w:rsid w:val="00B53170"/>
    <w:rsid w:val="00B73AF8"/>
    <w:rsid w:val="00C664C7"/>
    <w:rsid w:val="00C8687C"/>
    <w:rsid w:val="00C966D5"/>
    <w:rsid w:val="00D84E14"/>
    <w:rsid w:val="00E07724"/>
    <w:rsid w:val="00E10DC9"/>
    <w:rsid w:val="00E53DFD"/>
    <w:rsid w:val="00E63DEE"/>
    <w:rsid w:val="00ED38A9"/>
    <w:rsid w:val="00F20BE3"/>
    <w:rsid w:val="00FB3020"/>
    <w:rsid w:val="00FD1F50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4CBA"/>
  <w15:docId w15:val="{8DDB9399-FC55-4953-B767-827FF2B8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27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227FD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locked/>
    <w:rsid w:val="00B227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B227FD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723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4723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57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</dc:creator>
  <cp:keywords/>
  <dc:description/>
  <cp:lastModifiedBy>Danizat Kainarbekova</cp:lastModifiedBy>
  <cp:revision>4</cp:revision>
  <cp:lastPrinted>2024-02-15T06:21:00Z</cp:lastPrinted>
  <dcterms:created xsi:type="dcterms:W3CDTF">2025-02-27T07:58:00Z</dcterms:created>
  <dcterms:modified xsi:type="dcterms:W3CDTF">2025-02-28T11:24:00Z</dcterms:modified>
</cp:coreProperties>
</file>